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MX系列三进三出（20-200KVA）机架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式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模块化UPS产品介绍</w:t>
      </w:r>
      <w:bookmarkStart w:id="1" w:name="_GoBack"/>
      <w:bookmarkEnd w:id="1"/>
    </w:p>
    <w:p>
      <w:pPr>
        <w:widowControl/>
        <w:jc w:val="center"/>
        <w:rPr>
          <w:rFonts w:ascii="微软雅黑" w:hAnsi="微软雅黑" w:eastAsia="微软雅黑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582285" cy="3972560"/>
            <wp:effectExtent l="0" t="0" r="571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5922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exact"/>
        <w:jc w:val="left"/>
        <w:rPr>
          <w:rFonts w:ascii="微软雅黑" w:hAnsi="微软雅黑" w:eastAsia="微软雅黑" w:cs="宋体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 w:cs="宋体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val="en-US" w:eastAsia="zh-CN"/>
        </w:rPr>
        <w:t>产品技术</w:t>
      </w:r>
      <w:r>
        <w:rPr>
          <w:rFonts w:hint="eastAsia" w:asciiTheme="minorEastAsia" w:hAnsiTheme="minorEastAsia" w:eastAsiaTheme="minorEastAsia" w:cstheme="minorBidi"/>
          <w:b/>
          <w:bCs/>
          <w:sz w:val="24"/>
          <w:szCs w:val="24"/>
        </w:rPr>
        <w:t>特点</w:t>
      </w:r>
      <w:r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eastAsia="zh-CN"/>
        </w:rPr>
        <w:t>：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Bidi"/>
          <w:b/>
          <w:bCs/>
          <w:szCs w:val="24"/>
        </w:rPr>
        <w:t>支持机架式安装（建议采用1100mm深或以上的标准19英寸机柜）</w:t>
      </w: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或</w:t>
      </w:r>
      <w:r>
        <w:rPr>
          <w:rFonts w:hint="eastAsia" w:asciiTheme="minorEastAsia" w:hAnsiTheme="minorEastAsia" w:eastAsiaTheme="minorEastAsia" w:cstheme="minorBidi"/>
          <w:b/>
          <w:bCs/>
          <w:szCs w:val="24"/>
        </w:rPr>
        <w:t>塔式安装</w:t>
      </w:r>
      <w:r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  <w:t>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Bidi"/>
          <w:b/>
          <w:bCs/>
          <w:szCs w:val="24"/>
        </w:rPr>
        <w:t>高功率因数，输出功率因数Output PF=1(KVA=KW)</w:t>
      </w:r>
      <w:r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  <w:t>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3、采用</w:t>
      </w:r>
      <w:r>
        <w:rPr>
          <w:rFonts w:hint="eastAsia" w:asciiTheme="minorEastAsia" w:hAnsiTheme="minorEastAsia" w:eastAsiaTheme="minorEastAsia" w:cstheme="minorBidi"/>
          <w:b/>
          <w:bCs/>
          <w:szCs w:val="24"/>
        </w:rPr>
        <w:t>N+1或N+R并联冗余应用设计，增加系统灵活性、稳定性和安全性</w:t>
      </w:r>
      <w:r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  <w:t>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4、具有</w:t>
      </w:r>
      <w:r>
        <w:rPr>
          <w:rFonts w:hint="eastAsia" w:asciiTheme="minorEastAsia" w:hAnsiTheme="minorEastAsia" w:eastAsiaTheme="minorEastAsia" w:cstheme="minorBidi"/>
          <w:b/>
          <w:bCs/>
          <w:szCs w:val="24"/>
        </w:rPr>
        <w:t>隔离风道设计方案，热量得到及时有效的排出</w:t>
      </w:r>
      <w:r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  <w:t>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Bidi"/>
          <w:b/>
          <w:bCs/>
          <w:szCs w:val="24"/>
        </w:rPr>
        <w:t>机架式模块化单元的设计元素，极大的满足了当今中小型数据中心所需灵活性、易安装、省空间、好维护的特点。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Bidi"/>
          <w:b/>
          <w:bCs/>
          <w:szCs w:val="24"/>
        </w:rPr>
        <w:t>全模块热插拔技术、“黑匣子”记录提示、系统自老化、全数字化控制等功能易于更新维护，可降低售后维修费</w:t>
      </w:r>
      <w:r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  <w:t>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Bidi"/>
          <w:b/>
          <w:bCs/>
          <w:szCs w:val="24"/>
        </w:rPr>
        <w:t>智能化电池管理，可以提供功率容量20%的充电能力；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8、配置不小于</w:t>
      </w:r>
      <w:r>
        <w:rPr>
          <w:rFonts w:hint="eastAsia" w:asciiTheme="minorEastAsia" w:hAnsiTheme="minorEastAsia" w:eastAsiaTheme="minorEastAsia" w:cstheme="minorBidi"/>
          <w:b/>
          <w:bCs/>
          <w:szCs w:val="24"/>
        </w:rPr>
        <w:t>7英寸LCD触摸显示屏，彩色图像显示更加直观清晰，操作方便，人机通讯友好；</w:t>
      </w:r>
    </w:p>
    <w:p>
      <w:pPr>
        <w:spacing w:line="360" w:lineRule="auto"/>
        <w:jc w:val="left"/>
        <w:rPr>
          <w:rFonts w:ascii="微软雅黑" w:hAnsi="微软雅黑" w:eastAsia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8、</w:t>
      </w:r>
      <w:r>
        <w:rPr>
          <w:rFonts w:hint="eastAsia" w:asciiTheme="minorEastAsia" w:hAnsiTheme="minorEastAsia" w:eastAsiaTheme="minorEastAsia" w:cstheme="minorBidi"/>
          <w:b/>
          <w:bCs/>
          <w:szCs w:val="24"/>
        </w:rPr>
        <w:t xml:space="preserve">双变换在线工作，智能轮换休眠保证UPS高效运行，真正实现绿色节能。  </w:t>
      </w:r>
      <w:r>
        <w:rPr>
          <w:rFonts w:ascii="微软雅黑" w:hAnsi="微软雅黑" w:eastAsia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                          </w:t>
      </w:r>
    </w:p>
    <w:p>
      <w:pPr>
        <w:pStyle w:val="10"/>
        <w:spacing w:line="360" w:lineRule="auto"/>
        <w:ind w:left="785" w:firstLine="0" w:firstLineChars="0"/>
        <w:jc w:val="right"/>
        <w:rPr>
          <w:rFonts w:ascii="微软雅黑" w:hAnsi="微软雅黑" w:eastAsia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/>
        <w:spacing w:line="0" w:lineRule="atLeast"/>
        <w:jc w:val="left"/>
        <w:rPr>
          <w:rFonts w:ascii="微软雅黑" w:hAnsi="微软雅黑" w:eastAsia="微软雅黑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spacing w:line="0" w:lineRule="atLeast"/>
        <w:jc w:val="left"/>
        <w:rPr>
          <w:rFonts w:ascii="微软雅黑" w:hAnsi="微软雅黑" w:eastAsia="微软雅黑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spacing w:line="0" w:lineRule="atLeast"/>
        <w:ind w:firstLine="420"/>
        <w:jc w:val="left"/>
        <w:rPr>
          <w:rFonts w:ascii="微软雅黑" w:hAnsi="微软雅黑" w:eastAsia="微软雅黑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spacing w:line="0" w:lineRule="atLeast"/>
        <w:ind w:firstLine="420"/>
        <w:jc w:val="left"/>
        <w:rPr>
          <w:rFonts w:ascii="微软雅黑" w:hAnsi="微软雅黑" w:eastAsia="微软雅黑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spacing w:line="0" w:lineRule="atLeast"/>
        <w:jc w:val="left"/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ascii="微软雅黑" w:hAnsi="微软雅黑" w:eastAsia="微软雅黑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val="en-US" w:eastAsia="zh-CN"/>
        </w:rPr>
        <w:t>产品技术参数表（1）：</w:t>
      </w:r>
    </w:p>
    <w:tbl>
      <w:tblPr>
        <w:tblStyle w:val="5"/>
        <w:tblW w:w="108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653"/>
        <w:gridCol w:w="1100"/>
        <w:gridCol w:w="1150"/>
        <w:gridCol w:w="1110"/>
        <w:gridCol w:w="1250"/>
        <w:gridCol w:w="1160"/>
        <w:gridCol w:w="1170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518" w:type="dxa"/>
            <w:gridSpan w:val="2"/>
            <w:shd w:val="clear" w:color="000000" w:fill="00B050"/>
            <w:vAlign w:val="center"/>
          </w:tcPr>
          <w:p>
            <w:pPr>
              <w:widowControl/>
              <w:ind w:firstLine="803" w:firstLineChars="500"/>
              <w:jc w:val="both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1100" w:type="dxa"/>
            <w:shd w:val="clear" w:color="000000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MX3320/10X</w:t>
            </w:r>
          </w:p>
        </w:tc>
        <w:tc>
          <w:tcPr>
            <w:tcW w:w="1150" w:type="dxa"/>
            <w:shd w:val="clear" w:color="000000" w:fill="00B050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MX3330/10X</w:t>
            </w:r>
          </w:p>
        </w:tc>
        <w:tc>
          <w:tcPr>
            <w:tcW w:w="1110" w:type="dxa"/>
            <w:shd w:val="clear" w:color="000000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MX3340/10X</w:t>
            </w:r>
          </w:p>
        </w:tc>
        <w:tc>
          <w:tcPr>
            <w:tcW w:w="1250" w:type="dxa"/>
            <w:shd w:val="clear" w:color="000000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MX3360/10X</w:t>
            </w:r>
          </w:p>
        </w:tc>
        <w:tc>
          <w:tcPr>
            <w:tcW w:w="1160" w:type="dxa"/>
            <w:shd w:val="clear" w:color="000000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MX3330/15X</w:t>
            </w:r>
          </w:p>
        </w:tc>
        <w:tc>
          <w:tcPr>
            <w:tcW w:w="1170" w:type="dxa"/>
            <w:shd w:val="clear" w:color="000000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MX3345/15X</w:t>
            </w:r>
          </w:p>
        </w:tc>
        <w:tc>
          <w:tcPr>
            <w:tcW w:w="1356" w:type="dxa"/>
            <w:shd w:val="clear" w:color="000000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MX3390/15X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518" w:type="dxa"/>
            <w:gridSpan w:val="2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系统容量</w:t>
            </w:r>
          </w:p>
        </w:tc>
        <w:tc>
          <w:tcPr>
            <w:tcW w:w="1100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20kVA</w:t>
            </w:r>
          </w:p>
        </w:tc>
        <w:tc>
          <w:tcPr>
            <w:tcW w:w="1150" w:type="dxa"/>
            <w:shd w:val="clear" w:color="auto" w:fill="BEBEBE" w:themeFill="background1" w:themeFillShade="B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30kVA</w:t>
            </w:r>
          </w:p>
        </w:tc>
        <w:tc>
          <w:tcPr>
            <w:tcW w:w="1110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40kVA</w:t>
            </w:r>
          </w:p>
        </w:tc>
        <w:tc>
          <w:tcPr>
            <w:tcW w:w="1250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60kVA</w:t>
            </w:r>
          </w:p>
        </w:tc>
        <w:tc>
          <w:tcPr>
            <w:tcW w:w="1160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30kVA</w:t>
            </w:r>
          </w:p>
        </w:tc>
        <w:tc>
          <w:tcPr>
            <w:tcW w:w="1170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45kVA</w:t>
            </w:r>
          </w:p>
        </w:tc>
        <w:tc>
          <w:tcPr>
            <w:tcW w:w="1356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90kVA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主路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</w:t>
            </w: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输入配线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3相+N线+PE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输入电压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380/400/415VAC(线电压) 220/230/240VAC(相电压)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输入频率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功率因数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&gt;0.99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电流畸变率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THDi&lt;3%（100%线性负载）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电压范围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304～478VAC（线电压）满载 304～228VAC (线电压)负载从100%到75%之间线性降额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频率范围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40-70Hz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</w:t>
            </w: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电池电压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±240VDC（32-44节可设置）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充电功率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20%*有功功率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充电电压精度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</w:t>
            </w: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旁路电压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380/400/415VAC(线电压)220/230/240VAC(相电压)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电压范围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默认-20%-+15%; -40%-+25%可选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过载能力</w:t>
            </w:r>
          </w:p>
        </w:tc>
        <w:tc>
          <w:tcPr>
            <w:tcW w:w="4610" w:type="dxa"/>
            <w:gridSpan w:val="4"/>
            <w:shd w:val="clear" w:color="000000" w:fill="FFFFFF"/>
          </w:tcPr>
          <w:p>
            <w:pPr>
              <w:widowControl/>
              <w:spacing w:line="26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125%,长时间运行； 130%,10分钟后关机；</w:t>
            </w:r>
          </w:p>
          <w:p>
            <w:pPr>
              <w:widowControl/>
              <w:spacing w:line="26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150%,1分钟后关机；150%&lt;负载,300毫秒后关机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110%, 长时间运行； 130%,10分钟后关机；</w:t>
            </w:r>
          </w:p>
          <w:p>
            <w:pPr>
              <w:widowControl/>
              <w:spacing w:line="26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150%,1分钟后关机；150%&lt;负载,300毫秒后关机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</w:t>
            </w: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额定输出电压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380/400/415VAC(线电压)；220/230/240VAC(相电压)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额定频率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输出功率因数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电压精度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输出动态响应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&lt;5% (20% - 80% -20% 阶跃负载)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动态恢复时间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 20ms (0% - 100% -0% 阶跃负载)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输出总谐波失真（THDu）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&lt;1%（线性负载）,&lt;5.5% （非线性负载）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逆变器过载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spacing w:line="26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102%,长期运行；110%, 1小时后转到旁路；</w:t>
            </w:r>
          </w:p>
          <w:p>
            <w:pPr>
              <w:widowControl/>
              <w:spacing w:line="26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125%,10分钟后转到旁路；150%, 1分钟后转到旁路；&gt;150%, 200毫秒后转到旁路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频率精度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跟踪范围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可设置，±0.5Hz-±5Hz，默认±3Hz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跟踪速率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可设置，0.5Hz/S-3Hz/S，默认0.5Hz/S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峰值比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3:1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三相相位精度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120°±0.5°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系统效率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主路模式≥95%最大；经济模式≥ 98%；电池模式≥94.5%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显示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LCD+LED+彩色触摸屏7英寸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语言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中文，繁体中文，英文，俄文，意大利文，西班牙文，德文、法文、韩文、葡萄牙文、土耳其文、捷克文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防护等级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IP20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通信接口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RS232,RS485,干接点,SNMP卡（选件），紧急关机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接线方式</w:t>
            </w:r>
          </w:p>
        </w:tc>
        <w:tc>
          <w:tcPr>
            <w:tcW w:w="3360" w:type="dxa"/>
            <w:gridSpan w:val="3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后进线和下进线可选</w:t>
            </w:r>
          </w:p>
        </w:tc>
        <w:tc>
          <w:tcPr>
            <w:tcW w:w="125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下进线</w:t>
            </w:r>
          </w:p>
        </w:tc>
        <w:tc>
          <w:tcPr>
            <w:tcW w:w="233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后进线和下进线可选</w:t>
            </w:r>
          </w:p>
        </w:tc>
        <w:tc>
          <w:tcPr>
            <w:tcW w:w="13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下进线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工作环境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0-40℃（工作温度）；-25℃~70℃（存储温度）；0-95% (非凝露)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噪声(dB)(1米)</w:t>
            </w:r>
          </w:p>
        </w:tc>
        <w:tc>
          <w:tcPr>
            <w:tcW w:w="8296" w:type="dxa"/>
            <w:gridSpan w:val="7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&lt;56db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机柜类型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2模块机柜</w:t>
            </w:r>
          </w:p>
        </w:tc>
        <w:tc>
          <w:tcPr>
            <w:tcW w:w="1150" w:type="dxa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3模块机柜</w:t>
            </w:r>
          </w:p>
        </w:tc>
        <w:tc>
          <w:tcPr>
            <w:tcW w:w="11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4模块机柜</w:t>
            </w:r>
          </w:p>
        </w:tc>
        <w:tc>
          <w:tcPr>
            <w:tcW w:w="125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6模块机柜</w:t>
            </w:r>
          </w:p>
        </w:tc>
        <w:tc>
          <w:tcPr>
            <w:tcW w:w="116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2模块机柜</w:t>
            </w:r>
          </w:p>
        </w:tc>
        <w:tc>
          <w:tcPr>
            <w:tcW w:w="117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3模块机柜</w:t>
            </w:r>
          </w:p>
        </w:tc>
        <w:tc>
          <w:tcPr>
            <w:tcW w:w="13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6模块机柜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865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尺寸      (W*D*H) mm</w:t>
            </w: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主机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485*697*398</w:t>
            </w:r>
          </w:p>
        </w:tc>
        <w:tc>
          <w:tcPr>
            <w:tcW w:w="115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485*751*575</w:t>
            </w:r>
          </w:p>
        </w:tc>
        <w:tc>
          <w:tcPr>
            <w:tcW w:w="11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485*697*575</w:t>
            </w:r>
          </w:p>
        </w:tc>
        <w:tc>
          <w:tcPr>
            <w:tcW w:w="125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485*751*1033</w:t>
            </w:r>
          </w:p>
        </w:tc>
        <w:tc>
          <w:tcPr>
            <w:tcW w:w="1160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485*697*398</w:t>
            </w:r>
          </w:p>
        </w:tc>
        <w:tc>
          <w:tcPr>
            <w:tcW w:w="1170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485*751*575</w:t>
            </w:r>
          </w:p>
        </w:tc>
        <w:tc>
          <w:tcPr>
            <w:tcW w:w="13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485*751*1033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（放入服务器机柜）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485*697*308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(7U)</w:t>
            </w:r>
          </w:p>
        </w:tc>
        <w:tc>
          <w:tcPr>
            <w:tcW w:w="115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485*751*485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(11U)</w:t>
            </w:r>
          </w:p>
        </w:tc>
        <w:tc>
          <w:tcPr>
            <w:tcW w:w="11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485*697*485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(11U)</w:t>
            </w:r>
          </w:p>
        </w:tc>
        <w:tc>
          <w:tcPr>
            <w:tcW w:w="125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485*751*928（21U）</w:t>
            </w:r>
          </w:p>
        </w:tc>
        <w:tc>
          <w:tcPr>
            <w:tcW w:w="116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485*697*308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(7U)</w:t>
            </w:r>
          </w:p>
        </w:tc>
        <w:tc>
          <w:tcPr>
            <w:tcW w:w="117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485*751*485(11U)</w:t>
            </w:r>
          </w:p>
        </w:tc>
        <w:tc>
          <w:tcPr>
            <w:tcW w:w="13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485*751*928（21U）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5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模块</w:t>
            </w:r>
          </w:p>
        </w:tc>
        <w:tc>
          <w:tcPr>
            <w:tcW w:w="1100" w:type="dxa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6" w:type="dxa"/>
            <w:gridSpan w:val="6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bookmarkStart w:id="0" w:name="RANGE!C39"/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436*590*85mm (2U)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65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重量（kg）</w:t>
            </w: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主机（含模块）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150" w:type="dxa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11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125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116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17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13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865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模块</w:t>
            </w:r>
          </w:p>
        </w:tc>
        <w:tc>
          <w:tcPr>
            <w:tcW w:w="1100" w:type="dxa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0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MX-10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15.3）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MX-15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15.5）</w:t>
            </w:r>
          </w:p>
        </w:tc>
      </w:tr>
    </w:tbl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val="en-US" w:eastAsia="zh-CN"/>
        </w:rPr>
        <w:t>产品技术参数表（2）：</w:t>
      </w:r>
    </w:p>
    <w:tbl>
      <w:tblPr>
        <w:tblStyle w:val="5"/>
        <w:tblW w:w="1081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884"/>
        <w:gridCol w:w="3970"/>
        <w:gridCol w:w="3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876" w:type="dxa"/>
            <w:gridSpan w:val="2"/>
            <w:shd w:val="clear" w:color="000000" w:fill="00B050"/>
            <w:vAlign w:val="center"/>
          </w:tcPr>
          <w:p>
            <w:pPr>
              <w:widowControl/>
              <w:ind w:firstLine="964" w:firstLineChars="60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3970" w:type="dxa"/>
            <w:shd w:val="clear" w:color="000000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MX33150/25C</w:t>
            </w:r>
          </w:p>
        </w:tc>
        <w:tc>
          <w:tcPr>
            <w:tcW w:w="3970" w:type="dxa"/>
            <w:shd w:val="clear" w:color="000000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MX33200/25C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76" w:type="dxa"/>
            <w:gridSpan w:val="2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系统容量</w:t>
            </w:r>
          </w:p>
        </w:tc>
        <w:tc>
          <w:tcPr>
            <w:tcW w:w="3970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150kVA</w:t>
            </w:r>
          </w:p>
        </w:tc>
        <w:tc>
          <w:tcPr>
            <w:tcW w:w="3970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200kVA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992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主路输入</w:t>
            </w: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输入配线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3相+N线+地线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输入电压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380/400/415VAC（线电压）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输入频率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功率因数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&gt;0.99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电流畸变率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THDi&lt;3%（100%线性负载）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电压范围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304～478VAC（线电压）满载 304～228VAC(线电压)负载从100%到75%之间线性降额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频率范围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40-70Hz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</w:t>
            </w: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电池电压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±240VDC（32-44节可设置）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充电功率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20%*有功功率（最大）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充电电压精度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</w:t>
            </w: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旁路电压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380/400/415VAC（线电压）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电压范围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可设置,  默认 -20%～+15% 上限: +10%, +15%, +20%, +25%  下限: -10%,  -15%, -20%, -30%,  -40%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旁路频率范围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50/60Hz（额定功率），可设置：±1Hz，±3Hz，±5Hz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</w:t>
            </w: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额定输出电压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380/400/415VAC(线电压)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额定频率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输出功率因数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电压精度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±1.0%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输出动态响应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&lt;5% (20% - 80% -20% 阶跃负载)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动态恢复时间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 20ms (0% - 100% -0% 阶跃负载)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输出总谐波失真（THDu）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&lt;1%（线性负载）,&lt;6% （非线性负载）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逆变器过载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110%,1小时后转旁路；125%,10分钟后转旁路；150%,1分钟后转旁路；&gt;150%,200ms后转旁路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频率精度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跟踪范围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可设置，±0.5Hz-±5Hz，默认±3Hz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跟踪速率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可设置，0.5Hz/S-3Hz/S，默认0.5Hz/S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峰值比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3:1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三相相位精度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120°±0.5°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主路模式效率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≥95.5%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电池模式效率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≥95%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显示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LCD+LED+彩色触摸屏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防护等级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IP20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通信接口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RS232,RS485,干接点,电池冷启动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运行温度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0-40℃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存储温度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-40℃～70℃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相对湿度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0-95%(无凝露)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噪音(dB)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65dB@100%负载，62dB@45%负载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选件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SNMP网络通讯卡、并机组件、防雷组件、150K机器可选配配电单元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9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机柜类型</w:t>
            </w:r>
          </w:p>
        </w:tc>
        <w:tc>
          <w:tcPr>
            <w:tcW w:w="397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6模块机</w:t>
            </w:r>
          </w:p>
        </w:tc>
        <w:tc>
          <w:tcPr>
            <w:tcW w:w="397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8模块机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尺寸(W*D*H) mm</w:t>
            </w: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主机</w:t>
            </w:r>
          </w:p>
        </w:tc>
        <w:tc>
          <w:tcPr>
            <w:tcW w:w="397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482*916*931</w:t>
            </w:r>
          </w:p>
        </w:tc>
        <w:tc>
          <w:tcPr>
            <w:tcW w:w="397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482*916*1550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99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（放入服务器机柜）</w:t>
            </w:r>
          </w:p>
        </w:tc>
        <w:tc>
          <w:tcPr>
            <w:tcW w:w="397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482*916*840（19U）（上进线）</w:t>
            </w:r>
          </w:p>
        </w:tc>
        <w:tc>
          <w:tcPr>
            <w:tcW w:w="3970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482*916*1550（35U）（不拆脚轮）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99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482*916*1368（31U）（下进线，不拆脚轮）</w:t>
            </w:r>
          </w:p>
        </w:tc>
        <w:tc>
          <w:tcPr>
            <w:tcW w:w="3970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模块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436*677*85mm (2U)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重量（kg）</w:t>
            </w: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主机(含模块)</w:t>
            </w:r>
          </w:p>
        </w:tc>
        <w:tc>
          <w:tcPr>
            <w:tcW w:w="397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221（上进线）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254（下进线，不拆脚轮）</w:t>
            </w:r>
          </w:p>
        </w:tc>
        <w:tc>
          <w:tcPr>
            <w:tcW w:w="397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9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</w:t>
            </w:r>
          </w:p>
        </w:tc>
        <w:tc>
          <w:tcPr>
            <w:tcW w:w="79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MX-25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20.5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/>
    <w:sectPr>
      <w:pgSz w:w="11906" w:h="16838"/>
      <w:pgMar w:top="851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C0"/>
    <w:rsid w:val="000143BA"/>
    <w:rsid w:val="00014F84"/>
    <w:rsid w:val="00015444"/>
    <w:rsid w:val="00021683"/>
    <w:rsid w:val="0003352F"/>
    <w:rsid w:val="00042A37"/>
    <w:rsid w:val="00061B5B"/>
    <w:rsid w:val="0006643D"/>
    <w:rsid w:val="00125AC5"/>
    <w:rsid w:val="001311EA"/>
    <w:rsid w:val="00133692"/>
    <w:rsid w:val="00166221"/>
    <w:rsid w:val="001678AB"/>
    <w:rsid w:val="00170E3C"/>
    <w:rsid w:val="001F181A"/>
    <w:rsid w:val="0021384B"/>
    <w:rsid w:val="002528F8"/>
    <w:rsid w:val="002C1840"/>
    <w:rsid w:val="00303DF4"/>
    <w:rsid w:val="0031030B"/>
    <w:rsid w:val="00311AA5"/>
    <w:rsid w:val="0032311A"/>
    <w:rsid w:val="00391385"/>
    <w:rsid w:val="003D6E7F"/>
    <w:rsid w:val="003F4DE3"/>
    <w:rsid w:val="00467AA9"/>
    <w:rsid w:val="00477360"/>
    <w:rsid w:val="00492827"/>
    <w:rsid w:val="004932F1"/>
    <w:rsid w:val="004D04AC"/>
    <w:rsid w:val="004D71F6"/>
    <w:rsid w:val="00566212"/>
    <w:rsid w:val="005E068E"/>
    <w:rsid w:val="005F1861"/>
    <w:rsid w:val="00620CEA"/>
    <w:rsid w:val="00625E32"/>
    <w:rsid w:val="00645E62"/>
    <w:rsid w:val="006577E4"/>
    <w:rsid w:val="006A6D42"/>
    <w:rsid w:val="006B4099"/>
    <w:rsid w:val="006C3B8D"/>
    <w:rsid w:val="006D7987"/>
    <w:rsid w:val="006E56F7"/>
    <w:rsid w:val="0072337C"/>
    <w:rsid w:val="007423D0"/>
    <w:rsid w:val="007D3488"/>
    <w:rsid w:val="008169F5"/>
    <w:rsid w:val="00832863"/>
    <w:rsid w:val="00855704"/>
    <w:rsid w:val="008D46B8"/>
    <w:rsid w:val="008E277C"/>
    <w:rsid w:val="008E4BA4"/>
    <w:rsid w:val="008E4BEF"/>
    <w:rsid w:val="008F53CE"/>
    <w:rsid w:val="0094723A"/>
    <w:rsid w:val="00961D1B"/>
    <w:rsid w:val="00985ECD"/>
    <w:rsid w:val="0099235E"/>
    <w:rsid w:val="00A263D8"/>
    <w:rsid w:val="00A65742"/>
    <w:rsid w:val="00A703E7"/>
    <w:rsid w:val="00AA0B93"/>
    <w:rsid w:val="00AA4274"/>
    <w:rsid w:val="00AE0CDE"/>
    <w:rsid w:val="00B6536A"/>
    <w:rsid w:val="00BD29D7"/>
    <w:rsid w:val="00C37B72"/>
    <w:rsid w:val="00CA2D27"/>
    <w:rsid w:val="00CA632C"/>
    <w:rsid w:val="00CD23EC"/>
    <w:rsid w:val="00CD25AC"/>
    <w:rsid w:val="00D03783"/>
    <w:rsid w:val="00D14E47"/>
    <w:rsid w:val="00D54938"/>
    <w:rsid w:val="00D80DA5"/>
    <w:rsid w:val="00DB17A6"/>
    <w:rsid w:val="00DF59C0"/>
    <w:rsid w:val="00E33DD2"/>
    <w:rsid w:val="00E505BC"/>
    <w:rsid w:val="00E62B5C"/>
    <w:rsid w:val="00E96B29"/>
    <w:rsid w:val="00FC544F"/>
    <w:rsid w:val="00FE6DBC"/>
    <w:rsid w:val="04566E21"/>
    <w:rsid w:val="37DC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unhideWhenUsed/>
    <w:qFormat/>
    <w:uiPriority w:val="9"/>
    <w:pPr>
      <w:spacing w:before="260" w:after="260" w:line="415" w:lineRule="auto"/>
      <w:outlineLvl w:val="2"/>
    </w:pPr>
    <w:rPr>
      <w:rFonts w:eastAsia="微软雅黑"/>
      <w:b/>
      <w:bCs/>
      <w:sz w:val="44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标题 3 字符"/>
    <w:basedOn w:val="6"/>
    <w:link w:val="2"/>
    <w:uiPriority w:val="9"/>
    <w:rPr>
      <w:rFonts w:ascii="Calibri" w:hAnsi="Calibri" w:eastAsia="微软雅黑" w:cs="Times New Roman"/>
      <w:b/>
      <w:bCs/>
      <w:sz w:val="44"/>
      <w:szCs w:val="32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invt</Company>
  <Pages>4</Pages>
  <Words>498</Words>
  <Characters>2839</Characters>
  <Lines>23</Lines>
  <Paragraphs>6</Paragraphs>
  <TotalTime>1</TotalTime>
  <ScaleCrop>false</ScaleCrop>
  <LinksUpToDate>false</LinksUpToDate>
  <CharactersWithSpaces>3331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2018-11-29T05:41:00Z</dcterms:created>
  <dc:creator>唐微</dc:creator>
  <cp:lastModifiedBy>Tinkpad</cp:lastModifiedBy>
  <dcterms:modified xsi:type="dcterms:W3CDTF">2022-04-30T11:06:51Z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