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217"/>
          <w:tab w:val="right" w:pos="8306"/>
        </w:tabs>
        <w:jc w:val="center"/>
        <w:rPr>
          <w:rFonts w:asciiTheme="minorEastAsia" w:hAnsiTheme="minorEastAsia"/>
          <w:b/>
          <w:bCs/>
          <w:sz w:val="32"/>
          <w:szCs w:val="32"/>
        </w:rPr>
      </w:pPr>
      <w:r>
        <w:rPr>
          <w:rFonts w:hint="eastAsia" w:asciiTheme="minorEastAsia" w:hAnsiTheme="minorEastAsia"/>
          <w:b/>
          <w:bCs/>
          <w:sz w:val="32"/>
          <w:szCs w:val="32"/>
        </w:rPr>
        <w:t>CM3.0-M系列单排微模块数据中心产品介绍</w:t>
      </w:r>
    </w:p>
    <w:p>
      <w:pPr>
        <w:jc w:val="center"/>
      </w:pPr>
    </w:p>
    <w:p>
      <w:pPr>
        <w:jc w:val="left"/>
      </w:pPr>
      <w:r>
        <w:rPr>
          <w:rFonts w:hint="eastAsia"/>
        </w:rPr>
        <w:tab/>
      </w:r>
      <w:r>
        <w:rPr>
          <w:rFonts w:hint="eastAsia"/>
        </w:rPr>
        <w:drawing>
          <wp:inline distT="0" distB="0" distL="114300" distR="114300">
            <wp:extent cx="2762250" cy="2838450"/>
            <wp:effectExtent l="19050" t="0" r="0" b="0"/>
            <wp:docPr id="3" name="图片 1" descr="31ce1c803c628f82f31e5427c7529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31ce1c803c628f82f31e5427c7529f6"/>
                    <pic:cNvPicPr>
                      <a:picLocks noChangeAspect="1"/>
                    </pic:cNvPicPr>
                  </pic:nvPicPr>
                  <pic:blipFill>
                    <a:blip r:embed="rId6"/>
                    <a:srcRect l="3963" t="8140" b="8837"/>
                    <a:stretch>
                      <a:fillRect/>
                    </a:stretch>
                  </pic:blipFill>
                  <pic:spPr>
                    <a:xfrm>
                      <a:off x="0" y="0"/>
                      <a:ext cx="2762250" cy="2838450"/>
                    </a:xfrm>
                    <a:prstGeom prst="rect">
                      <a:avLst/>
                    </a:prstGeom>
                  </pic:spPr>
                </pic:pic>
              </a:graphicData>
            </a:graphic>
          </wp:inline>
        </w:drawing>
      </w:r>
      <w:r>
        <w:rPr>
          <w:rFonts w:hint="eastAsia"/>
        </w:rPr>
        <w:drawing>
          <wp:inline distT="0" distB="0" distL="114300" distR="114300">
            <wp:extent cx="3009900" cy="2771775"/>
            <wp:effectExtent l="19050" t="0" r="0" b="0"/>
            <wp:docPr id="2" name="图片 2" descr="f84c68a47af8b985bf8bcb38f19e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84c68a47af8b985bf8bcb38f19ee29"/>
                    <pic:cNvPicPr>
                      <a:picLocks noChangeAspect="1"/>
                    </pic:cNvPicPr>
                  </pic:nvPicPr>
                  <pic:blipFill>
                    <a:blip r:embed="rId7"/>
                    <a:srcRect l="16403" t="12496" r="14186" b="11860"/>
                    <a:stretch>
                      <a:fillRect/>
                    </a:stretch>
                  </pic:blipFill>
                  <pic:spPr>
                    <a:xfrm>
                      <a:off x="0" y="0"/>
                      <a:ext cx="3011279" cy="2773045"/>
                    </a:xfrm>
                    <a:prstGeom prst="rect">
                      <a:avLst/>
                    </a:prstGeom>
                  </pic:spPr>
                </pic:pic>
              </a:graphicData>
            </a:graphic>
          </wp:inline>
        </w:drawing>
      </w:r>
    </w:p>
    <w:p>
      <w:pPr>
        <w:spacing w:line="360" w:lineRule="auto"/>
        <w:ind w:firstLine="420" w:firstLineChars="200"/>
        <w:jc w:val="left"/>
        <w:rPr>
          <w:rFonts w:hint="eastAsia" w:asciiTheme="minorEastAsia" w:hAnsiTheme="minorEastAsia"/>
          <w:szCs w:val="21"/>
        </w:rPr>
      </w:pPr>
      <w:r>
        <w:rPr>
          <w:rFonts w:hint="eastAsia" w:asciiTheme="minorEastAsia" w:hAnsiTheme="minorEastAsia"/>
          <w:szCs w:val="21"/>
        </w:rPr>
        <w:t>CM3.0-M</w:t>
      </w:r>
      <w:r>
        <w:rPr>
          <w:rFonts w:hint="eastAsia" w:asciiTheme="minorEastAsia" w:hAnsiTheme="minorEastAsia"/>
          <w:szCs w:val="21"/>
        </w:rPr>
        <w:t>系列单排微模块</w:t>
      </w:r>
      <w:r>
        <w:rPr>
          <w:rFonts w:hint="eastAsia" w:asciiTheme="minorEastAsia" w:hAnsiTheme="minorEastAsia"/>
          <w:szCs w:val="21"/>
          <w:lang w:val="en-US" w:eastAsia="zh-CN"/>
        </w:rPr>
        <w:t>数据中心</w:t>
      </w:r>
      <w:r>
        <w:rPr>
          <w:rFonts w:hint="eastAsia" w:asciiTheme="minorEastAsia" w:hAnsiTheme="minorEastAsia"/>
          <w:szCs w:val="21"/>
        </w:rPr>
        <w:t>是以微模块为独立单位进行工厂预制、快速部署的数据中心，深度整合UPS电源、配电、制冷、门禁、照明、防雷、监控、机柜、布线、消防、应急通风等系统的微模块综合使用，实现数据中心一站式运营管理。</w:t>
      </w:r>
    </w:p>
    <w:p>
      <w:pPr>
        <w:spacing w:line="360" w:lineRule="auto"/>
        <w:ind w:firstLine="420" w:firstLineChars="200"/>
        <w:jc w:val="left"/>
        <w:rPr>
          <w:rFonts w:hint="eastAsia" w:asciiTheme="minorEastAsia" w:hAnsiTheme="minorEastAsia"/>
          <w:szCs w:val="21"/>
        </w:rPr>
      </w:pPr>
      <w:r>
        <w:rPr>
          <w:rFonts w:hint="eastAsia" w:asciiTheme="minorEastAsia" w:hAnsiTheme="minorEastAsia"/>
          <w:szCs w:val="21"/>
        </w:rPr>
        <w:t xml:space="preserve">应用场合：营业网点（电信、金融、能源、广电、零售等)、小型企业、大型企业、政府、教育、医疗的分支机构及云计算的边缘数据中心。    </w:t>
      </w:r>
    </w:p>
    <w:p>
      <w:pPr>
        <w:spacing w:line="360" w:lineRule="auto"/>
        <w:jc w:val="left"/>
        <w:rPr>
          <w:rFonts w:asciiTheme="minorEastAsia" w:hAnsiTheme="minorEastAsia"/>
          <w:b/>
          <w:bCs/>
          <w:szCs w:val="21"/>
        </w:rPr>
      </w:pPr>
      <w:r>
        <w:rPr>
          <w:rFonts w:hint="eastAsia" w:asciiTheme="minorEastAsia" w:hAnsiTheme="minorEastAsia"/>
          <w:b/>
          <w:bCs/>
          <w:szCs w:val="21"/>
        </w:rPr>
        <w:t>产品技术特点：</w:t>
      </w:r>
    </w:p>
    <w:p>
      <w:pPr>
        <w:spacing w:line="360" w:lineRule="auto"/>
        <w:jc w:val="left"/>
        <w:rPr>
          <w:rFonts w:asciiTheme="minorEastAsia" w:hAnsiTheme="minorEastAsia"/>
          <w:szCs w:val="21"/>
        </w:rPr>
      </w:pPr>
      <w:r>
        <w:rPr>
          <w:rFonts w:hint="eastAsia" w:asciiTheme="minorEastAsia" w:hAnsiTheme="minorEastAsia"/>
          <w:szCs w:val="21"/>
        </w:rPr>
        <w:t xml:space="preserve">1、一体化 </w:t>
      </w:r>
    </w:p>
    <w:p>
      <w:pPr>
        <w:spacing w:line="360" w:lineRule="auto"/>
        <w:ind w:firstLine="420" w:firstLineChars="200"/>
        <w:jc w:val="left"/>
        <w:rPr>
          <w:rFonts w:asciiTheme="minorEastAsia" w:hAnsiTheme="minorEastAsia"/>
          <w:szCs w:val="21"/>
        </w:rPr>
      </w:pPr>
      <w:r>
        <w:rPr>
          <w:rFonts w:hint="eastAsia" w:asciiTheme="minorEastAsia" w:hAnsiTheme="minorEastAsia"/>
          <w:szCs w:val="21"/>
        </w:rPr>
        <w:t xml:space="preserve">机柜内整合了UPS电源、配电、制冷、门禁、机柜、照明、消防、动环监控、应急通风等多个系统。 </w:t>
      </w:r>
    </w:p>
    <w:p>
      <w:pPr>
        <w:spacing w:line="360" w:lineRule="auto"/>
        <w:jc w:val="left"/>
        <w:rPr>
          <w:rFonts w:asciiTheme="minorEastAsia" w:hAnsiTheme="minorEastAsia"/>
          <w:szCs w:val="21"/>
        </w:rPr>
      </w:pPr>
      <w:r>
        <w:rPr>
          <w:rFonts w:hint="eastAsia" w:asciiTheme="minorEastAsia" w:hAnsiTheme="minorEastAsia"/>
          <w:szCs w:val="21"/>
        </w:rPr>
        <w:t xml:space="preserve">2、高可用性 </w:t>
      </w:r>
    </w:p>
    <w:p>
      <w:pPr>
        <w:spacing w:line="360" w:lineRule="auto"/>
        <w:ind w:firstLine="420" w:firstLineChars="200"/>
        <w:jc w:val="left"/>
        <w:rPr>
          <w:rFonts w:asciiTheme="minorEastAsia" w:hAnsiTheme="minorEastAsia"/>
          <w:szCs w:val="21"/>
        </w:rPr>
      </w:pPr>
      <w:r>
        <w:rPr>
          <w:rFonts w:hint="eastAsia" w:asciiTheme="minorEastAsia" w:hAnsiTheme="minorEastAsia"/>
          <w:szCs w:val="21"/>
        </w:rPr>
        <w:t>可靠的UPS电源配电系统，不间断为IT设备保驾护航，可以定制更高可靠性系统架构（UPS冗余备份），满足不同用户的需求。</w:t>
      </w:r>
      <w:r>
        <w:rPr>
          <w:rFonts w:hint="eastAsia" w:asciiTheme="minorEastAsia" w:hAnsiTheme="minorEastAsia"/>
          <w:bCs/>
          <w:szCs w:val="21"/>
        </w:rPr>
        <w:t>配置机架式</w:t>
      </w:r>
      <w:r>
        <w:rPr>
          <w:rFonts w:hint="eastAsia" w:asciiTheme="minorEastAsia" w:hAnsiTheme="minorEastAsia"/>
          <w:bCs/>
          <w:szCs w:val="21"/>
          <w:lang w:val="en-US" w:eastAsia="zh-CN"/>
        </w:rPr>
        <w:t>或列间</w:t>
      </w:r>
      <w:r>
        <w:rPr>
          <w:rFonts w:hint="eastAsia" w:asciiTheme="minorEastAsia" w:hAnsiTheme="minorEastAsia"/>
          <w:bCs/>
          <w:szCs w:val="21"/>
        </w:rPr>
        <w:t>空调，保证IT设备运行在稳定合理的温湿度环境中，保障系统安全可靠。</w:t>
      </w:r>
      <w:r>
        <w:rPr>
          <w:rFonts w:hint="eastAsia" w:asciiTheme="minorEastAsia" w:hAnsiTheme="minorEastAsia"/>
          <w:szCs w:val="21"/>
        </w:rPr>
        <w:t xml:space="preserve">长寿命的压缩机和EC风机，保障系统长时间稳定运行。采用全密封设计，内外两个循环系统，能应用在各种恶劣的室内环境中，无需再单独建立机房。应急通风系统，当空调故障不能运行时，机柜前顶部应急送风模块进行往下送风，机柜后顶部应急排风模块进行往外排热风动环监控系统实时监控各设备运行状况，及时发现异常，排出隐患，协助定位故障点，缩短事件处理时间。 </w:t>
      </w:r>
    </w:p>
    <w:p>
      <w:pPr>
        <w:spacing w:line="360" w:lineRule="auto"/>
        <w:jc w:val="left"/>
        <w:rPr>
          <w:rFonts w:asciiTheme="minorEastAsia" w:hAnsiTheme="minorEastAsia"/>
          <w:szCs w:val="21"/>
        </w:rPr>
      </w:pPr>
      <w:r>
        <w:rPr>
          <w:rFonts w:hint="eastAsia" w:asciiTheme="minorEastAsia" w:hAnsiTheme="minorEastAsia"/>
          <w:szCs w:val="21"/>
        </w:rPr>
        <w:t xml:space="preserve">3、高效节能环保 </w:t>
      </w:r>
    </w:p>
    <w:p>
      <w:pPr>
        <w:spacing w:line="360" w:lineRule="auto"/>
        <w:ind w:firstLine="315" w:firstLineChars="150"/>
        <w:jc w:val="left"/>
        <w:rPr>
          <w:rFonts w:asciiTheme="minorEastAsia" w:hAnsiTheme="minorEastAsia"/>
          <w:szCs w:val="21"/>
        </w:rPr>
      </w:pPr>
      <w:r>
        <w:rPr>
          <w:rFonts w:hint="eastAsia" w:asciiTheme="minorEastAsia" w:hAnsiTheme="minorEastAsia"/>
          <w:szCs w:val="21"/>
        </w:rPr>
        <w:t xml:space="preserve">节约机房面积：一体化设计，比传统机房节约40%以上的占地面积。 </w:t>
      </w:r>
    </w:p>
    <w:p>
      <w:pPr>
        <w:spacing w:line="360" w:lineRule="auto"/>
        <w:ind w:firstLine="315" w:firstLineChars="150"/>
        <w:jc w:val="left"/>
        <w:rPr>
          <w:rFonts w:asciiTheme="minorEastAsia" w:hAnsiTheme="minorEastAsia"/>
          <w:szCs w:val="21"/>
        </w:rPr>
      </w:pPr>
      <w:r>
        <w:rPr>
          <w:rFonts w:hint="eastAsia" w:asciiTheme="minorEastAsia" w:hAnsiTheme="minorEastAsia"/>
          <w:szCs w:val="21"/>
        </w:rPr>
        <w:t xml:space="preserve">节约配套投资：全密闭设计，可安装于各种环境（机房、杂物间、过道等），无需专门投入机房建设与配套设施。 </w:t>
      </w:r>
    </w:p>
    <w:p>
      <w:pPr>
        <w:spacing w:line="360" w:lineRule="auto"/>
        <w:ind w:firstLine="315" w:firstLineChars="150"/>
        <w:jc w:val="left"/>
        <w:rPr>
          <w:rFonts w:asciiTheme="minorEastAsia" w:hAnsiTheme="minorEastAsia"/>
          <w:szCs w:val="21"/>
        </w:rPr>
      </w:pPr>
      <w:r>
        <w:rPr>
          <w:rFonts w:hint="eastAsia" w:asciiTheme="minorEastAsia" w:hAnsiTheme="minorEastAsia"/>
          <w:szCs w:val="21"/>
        </w:rPr>
        <w:t xml:space="preserve">节省建设时间：一体化设计，现场安装时间只需要1天，大规模部署时，极大缩短建设周期。  </w:t>
      </w:r>
    </w:p>
    <w:p>
      <w:pPr>
        <w:spacing w:line="360" w:lineRule="auto"/>
        <w:ind w:firstLine="315" w:firstLineChars="150"/>
        <w:jc w:val="left"/>
        <w:rPr>
          <w:rFonts w:asciiTheme="minorEastAsia" w:hAnsiTheme="minorEastAsia"/>
          <w:szCs w:val="21"/>
        </w:rPr>
      </w:pPr>
      <w:r>
        <w:rPr>
          <w:rFonts w:hint="eastAsia" w:asciiTheme="minorEastAsia" w:hAnsiTheme="minorEastAsia"/>
          <w:szCs w:val="21"/>
        </w:rPr>
        <w:t>高效节能环保：高频模式的UPS电源，整机效率达到93%。全密闭机柜冷热通道设计，比传统机房制冷节能30%以上，整机PUE值可至1.5以下。</w:t>
      </w:r>
    </w:p>
    <w:p>
      <w:pPr>
        <w:spacing w:line="360" w:lineRule="auto"/>
        <w:jc w:val="left"/>
        <w:rPr>
          <w:rFonts w:asciiTheme="minorEastAsia" w:hAnsiTheme="minorEastAsia"/>
          <w:szCs w:val="21"/>
        </w:rPr>
      </w:pPr>
      <w:r>
        <w:rPr>
          <w:rFonts w:hint="eastAsia" w:asciiTheme="minorEastAsia" w:hAnsiTheme="minorEastAsia"/>
          <w:szCs w:val="21"/>
        </w:rPr>
        <w:t xml:space="preserve">4、简化运维 </w:t>
      </w:r>
    </w:p>
    <w:p>
      <w:pPr>
        <w:spacing w:line="360" w:lineRule="auto"/>
        <w:ind w:firstLine="315" w:firstLineChars="150"/>
        <w:jc w:val="left"/>
        <w:rPr>
          <w:rFonts w:asciiTheme="minorEastAsia" w:hAnsiTheme="minorEastAsia"/>
          <w:szCs w:val="21"/>
        </w:rPr>
      </w:pPr>
      <w:r>
        <w:rPr>
          <w:rFonts w:hint="eastAsia" w:asciiTheme="minorEastAsia" w:hAnsiTheme="minorEastAsia"/>
          <w:szCs w:val="21"/>
        </w:rPr>
        <w:t>动环监控系统监控全面的产品运行状况，提供报警与各种报表，无人值守，通过网络实现远程运维管理，可以纳入上层运维中心系统集中管理。机柜式机构带运运输脚轮，让数据中心可以移动、搬迁， 极其便捷。全部设计采用模块化，售后服务一站式，快速解决。</w:t>
      </w:r>
    </w:p>
    <w:p>
      <w:pPr>
        <w:spacing w:line="360" w:lineRule="auto"/>
        <w:jc w:val="left"/>
        <w:rPr>
          <w:rFonts w:asciiTheme="minorEastAsia" w:hAnsiTheme="minorEastAsia"/>
          <w:szCs w:val="21"/>
        </w:rPr>
      </w:pPr>
      <w:r>
        <w:rPr>
          <w:rFonts w:hint="eastAsia" w:asciiTheme="minorEastAsia" w:hAnsiTheme="minorEastAsia"/>
          <w:szCs w:val="21"/>
        </w:rPr>
        <w:t xml:space="preserve">5、灵活扩容 </w:t>
      </w:r>
    </w:p>
    <w:p>
      <w:pPr>
        <w:spacing w:line="360" w:lineRule="auto"/>
        <w:ind w:firstLine="315" w:firstLineChars="150"/>
        <w:jc w:val="left"/>
        <w:rPr>
          <w:rFonts w:asciiTheme="minorEastAsia" w:hAnsiTheme="minorEastAsia"/>
          <w:szCs w:val="21"/>
        </w:rPr>
      </w:pPr>
      <w:r>
        <w:rPr>
          <w:rFonts w:hint="eastAsia" w:asciiTheme="minorEastAsia" w:hAnsiTheme="minorEastAsia"/>
          <w:szCs w:val="21"/>
        </w:rPr>
        <w:t>灵活扩容性，可通过增加机柜数量与空调模块、UPS模块，实现灵活冗余扩容，提供更多的IT设备使用空间。</w:t>
      </w:r>
    </w:p>
    <w:p>
      <w:pPr>
        <w:spacing w:line="360" w:lineRule="auto"/>
        <w:jc w:val="left"/>
        <w:rPr>
          <w:rFonts w:asciiTheme="minorEastAsia" w:hAnsiTheme="minorEastAsia"/>
          <w:b/>
          <w:bCs/>
          <w:szCs w:val="21"/>
        </w:rPr>
      </w:pPr>
      <w:r>
        <w:rPr>
          <w:rFonts w:hint="eastAsia" w:asciiTheme="minorEastAsia" w:hAnsiTheme="minorEastAsia"/>
          <w:b/>
          <w:bCs/>
          <w:szCs w:val="21"/>
        </w:rPr>
        <w:t>产品用户价值：</w:t>
      </w:r>
    </w:p>
    <w:p>
      <w:pPr>
        <w:spacing w:line="360" w:lineRule="auto"/>
        <w:jc w:val="left"/>
        <w:rPr>
          <w:rFonts w:asciiTheme="minorEastAsia" w:hAnsiTheme="minorEastAsia"/>
          <w:szCs w:val="21"/>
        </w:rPr>
      </w:pPr>
      <w:r>
        <w:rPr>
          <w:rFonts w:hint="eastAsia" w:asciiTheme="minorEastAsia" w:hAnsiTheme="minorEastAsia"/>
          <w:szCs w:val="21"/>
        </w:rPr>
        <w:t>1、通过产品和模块化的思路对基础设施进行整合，只需要根据IT设备的空间容量需求选择合适的产品规格即可，无需再对子系统进行计算设计，极大的简化了设计过程。</w:t>
      </w:r>
    </w:p>
    <w:p>
      <w:pPr>
        <w:widowControl/>
        <w:spacing w:line="360" w:lineRule="auto"/>
        <w:jc w:val="left"/>
        <w:rPr>
          <w:rFonts w:asciiTheme="minorEastAsia" w:hAnsiTheme="minorEastAsia"/>
          <w:szCs w:val="21"/>
        </w:rPr>
      </w:pPr>
      <w:r>
        <w:rPr>
          <w:rFonts w:hint="eastAsia" w:cs="宋体" w:asciiTheme="minorEastAsia" w:hAnsiTheme="minorEastAsia"/>
          <w:color w:val="231F20"/>
          <w:kern w:val="0"/>
          <w:szCs w:val="21"/>
          <w:lang w:val="en-US" w:eastAsia="zh-CN"/>
        </w:rPr>
        <w:t>2</w:t>
      </w:r>
      <w:r>
        <w:rPr>
          <w:rFonts w:hint="eastAsia" w:cs="宋体" w:asciiTheme="minorEastAsia" w:hAnsiTheme="minorEastAsia"/>
          <w:color w:val="231F20"/>
          <w:kern w:val="0"/>
          <w:szCs w:val="21"/>
        </w:rPr>
        <w:t>、</w:t>
      </w:r>
      <w:r>
        <w:rPr>
          <w:rFonts w:hint="eastAsia" w:asciiTheme="minorEastAsia" w:hAnsiTheme="minorEastAsia"/>
          <w:szCs w:val="21"/>
        </w:rPr>
        <w:t>一体化产品深度整合、工厂预验证测试相比现场施工建设更加规范、安全可靠；全密封设计杜绝外界空气尘埃及腐蚀性气体对IT设备的危害；动环监控系统全方位监控基础设施，及时告警异常状况，安全无忧。</w:t>
      </w:r>
    </w:p>
    <w:p>
      <w:pPr>
        <w:widowControl/>
        <w:spacing w:line="360" w:lineRule="auto"/>
        <w:jc w:val="left"/>
        <w:rPr>
          <w:rFonts w:asciiTheme="minorEastAsia" w:hAnsiTheme="minorEastAsia"/>
          <w:szCs w:val="21"/>
        </w:rPr>
      </w:pPr>
      <w:r>
        <w:rPr>
          <w:rFonts w:hint="eastAsia" w:asciiTheme="minorEastAsia" w:hAnsiTheme="minorEastAsia"/>
          <w:szCs w:val="21"/>
          <w:lang w:val="en-US" w:eastAsia="zh-CN"/>
        </w:rPr>
        <w:t>3</w:t>
      </w:r>
      <w:r>
        <w:rPr>
          <w:rFonts w:hint="eastAsia" w:asciiTheme="minorEastAsia" w:hAnsiTheme="minorEastAsia"/>
          <w:szCs w:val="21"/>
        </w:rPr>
        <w:t>、占地面积最小，封闭式设计，环境适应能力强；不需要装修、地板等配套工程，有效降低CAPEX；全封闭式制冷提升整机能效，使总体拥有成本显著下降。</w:t>
      </w:r>
    </w:p>
    <w:p>
      <w:pPr>
        <w:widowControl/>
        <w:spacing w:line="360" w:lineRule="auto"/>
        <w:jc w:val="left"/>
        <w:rPr>
          <w:rFonts w:asciiTheme="minorEastAsia" w:hAnsiTheme="minorEastAsia"/>
          <w:b/>
          <w:bCs/>
          <w:szCs w:val="21"/>
        </w:rPr>
      </w:pPr>
      <w:r>
        <w:rPr>
          <w:rFonts w:hint="eastAsia" w:cs="宋体" w:asciiTheme="minorEastAsia" w:hAnsiTheme="minorEastAsia"/>
          <w:color w:val="231F20"/>
          <w:kern w:val="0"/>
          <w:szCs w:val="21"/>
          <w:lang w:val="en-US" w:eastAsia="zh-CN"/>
        </w:rPr>
        <w:t>4</w:t>
      </w:r>
      <w:bookmarkStart w:id="0" w:name="_GoBack"/>
      <w:bookmarkEnd w:id="0"/>
      <w:r>
        <w:rPr>
          <w:rFonts w:hint="eastAsia" w:cs="宋体" w:asciiTheme="minorEastAsia" w:hAnsiTheme="minorEastAsia"/>
          <w:color w:val="231F20"/>
          <w:kern w:val="0"/>
          <w:szCs w:val="21"/>
        </w:rPr>
        <w:t>、</w:t>
      </w:r>
      <w:r>
        <w:rPr>
          <w:rFonts w:hint="eastAsia" w:asciiTheme="minorEastAsia" w:hAnsiTheme="minorEastAsia"/>
          <w:szCs w:val="21"/>
        </w:rPr>
        <w:t>一站式售后服务能及时处理各类设备故障问题，省时省心；标配动环监控系统，可本地、远程监控管理，更可多网点接入上层平台统一管理。</w:t>
      </w:r>
    </w:p>
    <w:p>
      <w:pPr>
        <w:rPr>
          <w:rFonts w:asciiTheme="minorEastAsia" w:hAnsiTheme="minorEastAsia"/>
          <w:sz w:val="18"/>
          <w:szCs w:val="18"/>
        </w:rPr>
      </w:pPr>
    </w:p>
    <w:sectPr>
      <w:headerReference r:id="rId3" w:type="default"/>
      <w:footerReference r:id="rId4" w:type="default"/>
      <w:pgSz w:w="16838" w:h="11906" w:orient="landscape"/>
      <w:pgMar w:top="1083" w:right="1440" w:bottom="1083" w:left="1440"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7"/>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9113217"/>
    <w:rsid w:val="000B5E67"/>
    <w:rsid w:val="00227EE3"/>
    <w:rsid w:val="00233DA8"/>
    <w:rsid w:val="00337CC9"/>
    <w:rsid w:val="003C6C14"/>
    <w:rsid w:val="00453B0A"/>
    <w:rsid w:val="004E6CFC"/>
    <w:rsid w:val="00534105"/>
    <w:rsid w:val="0059723D"/>
    <w:rsid w:val="005C37DD"/>
    <w:rsid w:val="0061297A"/>
    <w:rsid w:val="006756C7"/>
    <w:rsid w:val="00675A05"/>
    <w:rsid w:val="006E4551"/>
    <w:rsid w:val="006F3870"/>
    <w:rsid w:val="007E4722"/>
    <w:rsid w:val="008046BD"/>
    <w:rsid w:val="00821031"/>
    <w:rsid w:val="00845A25"/>
    <w:rsid w:val="00A20166"/>
    <w:rsid w:val="00A40016"/>
    <w:rsid w:val="00A85617"/>
    <w:rsid w:val="00B07706"/>
    <w:rsid w:val="00B25994"/>
    <w:rsid w:val="00B757AC"/>
    <w:rsid w:val="00B81127"/>
    <w:rsid w:val="00C1067E"/>
    <w:rsid w:val="00C1505A"/>
    <w:rsid w:val="00C1620A"/>
    <w:rsid w:val="00C439DA"/>
    <w:rsid w:val="00CF4BEA"/>
    <w:rsid w:val="00D14F53"/>
    <w:rsid w:val="00D7037E"/>
    <w:rsid w:val="00EC6901"/>
    <w:rsid w:val="00F409D0"/>
    <w:rsid w:val="00F73DB6"/>
    <w:rsid w:val="14EE54C0"/>
    <w:rsid w:val="1A757C3E"/>
    <w:rsid w:val="1A7D3085"/>
    <w:rsid w:val="1AE674D5"/>
    <w:rsid w:val="1DBF1896"/>
    <w:rsid w:val="2CCD02DB"/>
    <w:rsid w:val="2D2D458D"/>
    <w:rsid w:val="3523380D"/>
    <w:rsid w:val="39403D66"/>
    <w:rsid w:val="39A02D1D"/>
    <w:rsid w:val="3B92382B"/>
    <w:rsid w:val="41782560"/>
    <w:rsid w:val="43C51984"/>
    <w:rsid w:val="4EBF613F"/>
    <w:rsid w:val="4EDE70A7"/>
    <w:rsid w:val="4F4A0278"/>
    <w:rsid w:val="520D6B0D"/>
    <w:rsid w:val="5E1D66E7"/>
    <w:rsid w:val="601D272A"/>
    <w:rsid w:val="609B7F57"/>
    <w:rsid w:val="71BF21E2"/>
    <w:rsid w:val="79113217"/>
    <w:rsid w:val="7AEF7EF2"/>
    <w:rsid w:val="7BDA7A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批注框文本 Char"/>
    <w:basedOn w:val="7"/>
    <w:link w:val="2"/>
    <w:uiPriority w:val="0"/>
    <w:rPr>
      <w:rFonts w:asciiTheme="minorHAnsi" w:hAnsiTheme="minorHAnsi" w:cstheme="minorBidi"/>
      <w:kern w:val="2"/>
      <w:sz w:val="18"/>
      <w:szCs w:val="18"/>
    </w:rPr>
  </w:style>
  <w:style w:type="character" w:customStyle="1" w:styleId="9">
    <w:name w:val="页眉 Char"/>
    <w:basedOn w:val="7"/>
    <w:link w:val="4"/>
    <w:uiPriority w:val="0"/>
    <w:rPr>
      <w:rFonts w:asciiTheme="minorHAnsi" w:hAnsiTheme="minorHAnsi" w:cstheme="minorBidi"/>
      <w:kern w:val="2"/>
      <w:sz w:val="18"/>
      <w:szCs w:val="18"/>
    </w:rPr>
  </w:style>
  <w:style w:type="character" w:customStyle="1" w:styleId="10">
    <w:name w:val="页脚 Char"/>
    <w:basedOn w:val="7"/>
    <w:link w:val="3"/>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779</Words>
  <Characters>4444</Characters>
  <Lines>37</Lines>
  <Paragraphs>10</Paragraphs>
  <TotalTime>1</TotalTime>
  <ScaleCrop>false</ScaleCrop>
  <LinksUpToDate>false</LinksUpToDate>
  <CharactersWithSpaces>5213</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2020-02-20T10:42:00Z</dcterms:created>
  <dc:creator>Administrator</dc:creator>
  <cp:lastModifiedBy>Tinkpad</cp:lastModifiedBy>
  <dcterms:modified xsi:type="dcterms:W3CDTF">2022-04-30T11:58:32Z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