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6-</w:t>
      </w:r>
      <w:r>
        <w:rPr>
          <w:rFonts w:hint="eastAsia" w:asciiTheme="minorEastAsia" w:hAnsiTheme="minorEastAsia"/>
          <w:b/>
          <w:sz w:val="32"/>
          <w:lang w:val="en-US" w:eastAsia="zh-CN"/>
        </w:rPr>
        <w:t>A</w:t>
      </w:r>
      <w:r>
        <w:rPr>
          <w:rFonts w:hint="eastAsia" w:asciiTheme="minorEastAsia" w:hAnsiTheme="minorEastAsia"/>
          <w:b/>
          <w:sz w:val="32"/>
        </w:rPr>
        <w:t>FM</w:t>
      </w:r>
      <w:r>
        <w:rPr>
          <w:rFonts w:hint="eastAsia" w:asciiTheme="minorEastAsia" w:hAnsiTheme="minorEastAsia"/>
          <w:b/>
          <w:sz w:val="32"/>
          <w:lang w:val="en-US" w:eastAsia="zh-CN"/>
        </w:rPr>
        <w:t>-</w:t>
      </w:r>
      <w:r>
        <w:rPr>
          <w:rFonts w:hint="eastAsia" w:asciiTheme="minorEastAsia" w:hAnsiTheme="minorEastAsia"/>
          <w:b/>
          <w:sz w:val="32"/>
        </w:rPr>
        <w:t>J系列阀控式密封免维护蓄电池产品介绍</w:t>
      </w:r>
    </w:p>
    <w:p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产品技术特点：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1、纳米二氧化硅胶体电解质和高锡正极板合金设计，以提高电池性能；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2、相对富液，高低温性能优越；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278130</wp:posOffset>
            </wp:positionV>
            <wp:extent cx="2343785" cy="921385"/>
            <wp:effectExtent l="1905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8520" cy="9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szCs w:val="21"/>
        </w:rPr>
        <w:t>3、循环寿命长，极佳的深循环放电能力；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4、优秀的充电接受能力；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5、可靠的密封技术，长寿命设计；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6、自放电率：≤3%/月（25℃）；              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7、密封反应效率高：≥98%；              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8、使用温度范围：-40~60℃；                              </w:t>
      </w:r>
    </w:p>
    <w:p>
      <w:pPr>
        <w:spacing w:line="360" w:lineRule="auto"/>
        <w:jc w:val="left"/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</w:rPr>
        <w:t>9、浮充设计寿命：≥</w:t>
      </w:r>
      <w:r>
        <w:rPr>
          <w:rFonts w:hint="eastAsia" w:asciiTheme="minorEastAsia" w:hAnsiTheme="minorEastAsia"/>
          <w:szCs w:val="21"/>
          <w:lang w:val="en-US" w:eastAsia="zh-CN"/>
        </w:rPr>
        <w:t>65AH，</w:t>
      </w:r>
      <w:r>
        <w:rPr>
          <w:rFonts w:hint="eastAsia" w:asciiTheme="minorEastAsia" w:hAnsiTheme="minorEastAsia"/>
          <w:szCs w:val="21"/>
        </w:rPr>
        <w:t>1</w:t>
      </w:r>
      <w:r>
        <w:rPr>
          <w:rFonts w:hint="eastAsia" w:asciiTheme="minorEastAsia" w:hAnsiTheme="minorEastAsia"/>
          <w:szCs w:val="21"/>
          <w:lang w:val="en-US" w:eastAsia="zh-CN"/>
        </w:rPr>
        <w:t>0</w:t>
      </w:r>
      <w:r>
        <w:rPr>
          <w:rFonts w:hint="eastAsia" w:asciiTheme="minorEastAsia" w:hAnsiTheme="minorEastAsia"/>
          <w:szCs w:val="21"/>
        </w:rPr>
        <w:t>年（25℃）</w:t>
      </w:r>
      <w:r>
        <w:rPr>
          <w:rFonts w:hint="eastAsia" w:asciiTheme="minorEastAsia" w:hAnsiTheme="minorEastAsia"/>
          <w:szCs w:val="21"/>
          <w:lang w:val="en-US" w:eastAsia="zh-CN"/>
        </w:rPr>
        <w:t>；</w:t>
      </w:r>
      <w:r>
        <w:rPr>
          <w:rFonts w:hint="eastAsia" w:asciiTheme="minorEastAsia" w:hAnsiTheme="minorEastAsia"/>
          <w:szCs w:val="21"/>
        </w:rPr>
        <w:t>≤</w:t>
      </w:r>
      <w:r>
        <w:rPr>
          <w:rFonts w:hint="eastAsia" w:asciiTheme="minorEastAsia" w:hAnsiTheme="minorEastAsia"/>
          <w:szCs w:val="21"/>
          <w:lang w:val="en-US" w:eastAsia="zh-CN"/>
        </w:rPr>
        <w:t>38AH，6</w:t>
      </w:r>
      <w:r>
        <w:rPr>
          <w:rFonts w:hint="eastAsia" w:asciiTheme="minorEastAsia" w:hAnsiTheme="minorEastAsia"/>
          <w:szCs w:val="21"/>
        </w:rPr>
        <w:t>年（25℃）</w:t>
      </w:r>
      <w:r>
        <w:rPr>
          <w:rFonts w:hint="eastAsia" w:asciiTheme="minorEastAsia" w:hAnsiTheme="minorEastAsia"/>
          <w:szCs w:val="21"/>
          <w:lang w:eastAsia="zh-CN"/>
        </w:rPr>
        <w:t>。</w:t>
      </w:r>
    </w:p>
    <w:p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产品用途：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◆UPS/EPS                  ◆电力系统                       ◆电信系统</w:t>
      </w:r>
      <w:bookmarkStart w:id="0" w:name="_GoBack"/>
      <w:bookmarkEnd w:id="0"/>
    </w:p>
    <w:p>
      <w:pPr>
        <w:spacing w:line="360" w:lineRule="auto"/>
        <w:jc w:val="left"/>
        <w:rPr>
          <w:rFonts w:hint="eastAsia"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szCs w:val="21"/>
        </w:rPr>
        <w:t>◆应急照明、自动控制系统   ◆太阳能/风能等其它新能源存储    ◆其它一般用途</w:t>
      </w:r>
    </w:p>
    <w:p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产品技术规格：</w:t>
      </w:r>
    </w:p>
    <w:tbl>
      <w:tblPr>
        <w:tblStyle w:val="6"/>
        <w:tblW w:w="887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096"/>
        <w:gridCol w:w="1308"/>
        <w:gridCol w:w="922"/>
        <w:gridCol w:w="1009"/>
        <w:gridCol w:w="1020"/>
        <w:gridCol w:w="974"/>
        <w:gridCol w:w="11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产品型号</w:t>
            </w:r>
          </w:p>
        </w:tc>
        <w:tc>
          <w:tcPr>
            <w:tcW w:w="109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额定电压（V）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额定容量（AH）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端子</w:t>
            </w:r>
          </w:p>
        </w:tc>
        <w:tc>
          <w:tcPr>
            <w:tcW w:w="413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外型尺寸(mm)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长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宽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高</w:t>
            </w:r>
          </w:p>
        </w:tc>
        <w:tc>
          <w:tcPr>
            <w:tcW w:w="112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总高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Theme="minorEastAsia" w:hAnsiTheme="minorEastAsia"/>
                <w:szCs w:val="21"/>
              </w:rPr>
              <w:t>6-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18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096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18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M5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181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77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167</w:t>
            </w:r>
          </w:p>
        </w:tc>
        <w:tc>
          <w:tcPr>
            <w:tcW w:w="112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Theme="minorEastAsia" w:hAnsiTheme="minorEastAsia"/>
                <w:szCs w:val="21"/>
              </w:rPr>
              <w:t>6-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24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096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24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M5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175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166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125</w:t>
            </w:r>
          </w:p>
        </w:tc>
        <w:tc>
          <w:tcPr>
            <w:tcW w:w="112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125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Theme="minorEastAsia" w:hAnsiTheme="minorEastAsia"/>
                <w:szCs w:val="21"/>
              </w:rPr>
              <w:t>6-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38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096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38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M5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197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165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170</w:t>
            </w:r>
          </w:p>
        </w:tc>
        <w:tc>
          <w:tcPr>
            <w:tcW w:w="112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170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asciiTheme="minorEastAsia" w:hAnsiTheme="minorEastAsia"/>
                <w:szCs w:val="21"/>
              </w:rPr>
              <w:t>6-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FM-65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096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65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350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166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175</w:t>
            </w:r>
          </w:p>
        </w:tc>
        <w:tc>
          <w:tcPr>
            <w:tcW w:w="112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asciiTheme="minorEastAsia" w:hAnsiTheme="minorEastAsia"/>
                <w:szCs w:val="21"/>
              </w:rPr>
              <w:t>6-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100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096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100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330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171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216</w:t>
            </w:r>
          </w:p>
        </w:tc>
        <w:tc>
          <w:tcPr>
            <w:tcW w:w="112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asciiTheme="minorEastAsia" w:hAnsiTheme="minorEastAsia"/>
                <w:szCs w:val="21"/>
              </w:rPr>
              <w:t>6-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120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096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407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173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220</w:t>
            </w:r>
          </w:p>
        </w:tc>
        <w:tc>
          <w:tcPr>
            <w:tcW w:w="112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233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asciiTheme="minorEastAsia" w:hAnsiTheme="minorEastAsia"/>
                <w:szCs w:val="21"/>
              </w:rPr>
              <w:t>6-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150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096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15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484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170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241</w:t>
            </w:r>
          </w:p>
        </w:tc>
        <w:tc>
          <w:tcPr>
            <w:tcW w:w="112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asciiTheme="minorEastAsia" w:hAnsiTheme="minorEastAsia"/>
                <w:szCs w:val="21"/>
              </w:rPr>
              <w:t>6-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200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096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522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240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219</w:t>
            </w:r>
          </w:p>
        </w:tc>
        <w:tc>
          <w:tcPr>
            <w:tcW w:w="112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asciiTheme="minorEastAsia" w:hAnsiTheme="minorEastAsia"/>
                <w:szCs w:val="21"/>
              </w:rPr>
              <w:t>6-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250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096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25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520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268</w:t>
            </w:r>
          </w:p>
        </w:tc>
        <w:tc>
          <w:tcPr>
            <w:tcW w:w="974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220</w:t>
            </w:r>
          </w:p>
        </w:tc>
        <w:tc>
          <w:tcPr>
            <w:tcW w:w="112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223</w:t>
            </w:r>
          </w:p>
        </w:tc>
      </w:tr>
    </w:tbl>
    <w:p>
      <w:pPr>
        <w:spacing w:line="360" w:lineRule="auto"/>
        <w:jc w:val="left"/>
        <w:rPr>
          <w:rFonts w:asciiTheme="minorEastAsia" w:hAnsiTheme="minorEastAsia"/>
          <w:b/>
          <w:szCs w:val="21"/>
        </w:rPr>
      </w:pPr>
    </w:p>
    <w:p>
      <w:pPr>
        <w:spacing w:line="360" w:lineRule="auto"/>
        <w:jc w:val="left"/>
        <w:rPr>
          <w:rFonts w:hint="eastAsia" w:asciiTheme="minorEastAsia" w:hAnsiTheme="minorEastAsia"/>
          <w:b/>
        </w:rPr>
      </w:pPr>
    </w:p>
    <w:p>
      <w:pPr>
        <w:spacing w:line="360" w:lineRule="auto"/>
        <w:jc w:val="left"/>
        <w:rPr>
          <w:rFonts w:hint="eastAsia" w:asciiTheme="minorEastAsia" w:hAnsiTheme="minorEastAsia"/>
          <w:b/>
        </w:rPr>
      </w:pPr>
    </w:p>
    <w:p>
      <w:pPr>
        <w:spacing w:line="360" w:lineRule="auto"/>
        <w:jc w:val="left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放/充电曲线：</w:t>
      </w:r>
    </w:p>
    <w:p>
      <w:pPr>
        <w:jc w:val="left"/>
        <w:rPr>
          <w:b/>
        </w:rPr>
      </w:pPr>
      <w:r>
        <w:rPr>
          <w:b/>
        </w:rPr>
        <w:drawing>
          <wp:inline distT="0" distB="0" distL="0" distR="0">
            <wp:extent cx="5274310" cy="5981700"/>
            <wp:effectExtent l="19050" t="0" r="2540" b="0"/>
            <wp:docPr id="1" name="图片 1" descr="C:\Users\ADMINI~1\AppData\Local\Temp\WeChat Files\e32e35a7b16f38121d18075be536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e32e35a7b16f38121d18075be53662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b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DAD"/>
    <w:rsid w:val="000176C3"/>
    <w:rsid w:val="00087EFE"/>
    <w:rsid w:val="00160D93"/>
    <w:rsid w:val="00190DAD"/>
    <w:rsid w:val="002037B1"/>
    <w:rsid w:val="00212382"/>
    <w:rsid w:val="00215B8C"/>
    <w:rsid w:val="00226605"/>
    <w:rsid w:val="002C3FB2"/>
    <w:rsid w:val="002E4CE0"/>
    <w:rsid w:val="00407D39"/>
    <w:rsid w:val="004618A3"/>
    <w:rsid w:val="004E10EA"/>
    <w:rsid w:val="004E37DF"/>
    <w:rsid w:val="00584CB0"/>
    <w:rsid w:val="00713544"/>
    <w:rsid w:val="007F61BB"/>
    <w:rsid w:val="00893020"/>
    <w:rsid w:val="00AE30DC"/>
    <w:rsid w:val="00B55026"/>
    <w:rsid w:val="00BE6E9A"/>
    <w:rsid w:val="00C67721"/>
    <w:rsid w:val="00D01AF6"/>
    <w:rsid w:val="00D53092"/>
    <w:rsid w:val="00DA2971"/>
    <w:rsid w:val="00DC3BC6"/>
    <w:rsid w:val="00DD241C"/>
    <w:rsid w:val="00DD585A"/>
    <w:rsid w:val="00E139A1"/>
    <w:rsid w:val="00E3036A"/>
    <w:rsid w:val="00E64C53"/>
    <w:rsid w:val="20006E78"/>
    <w:rsid w:val="4A134853"/>
    <w:rsid w:val="7C89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Light Shading"/>
    <w:basedOn w:val="5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8">
    <w:name w:val="Light Shading Accent 1"/>
    <w:basedOn w:val="5"/>
    <w:uiPriority w:val="60"/>
    <w:rPr>
      <w:color w:val="366091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10">
    <w:name w:val="页眉 Char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D3F98E-386A-4E42-8E59-BEFF77046D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105</Words>
  <Characters>605</Characters>
  <Lines>5</Lines>
  <Paragraphs>1</Paragraphs>
  <TotalTime>1</TotalTime>
  <ScaleCrop>false</ScaleCrop>
  <LinksUpToDate>false</LinksUpToDate>
  <CharactersWithSpaces>709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2020-02-17T06:23:00Z</dcterms:created>
  <dc:creator>微软用户</dc:creator>
  <cp:lastModifiedBy>Tinkpad</cp:lastModifiedBy>
  <dcterms:modified xsi:type="dcterms:W3CDTF">2022-04-30T11:43:38Z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